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E495" w14:textId="63288E2A" w:rsidR="009C761B" w:rsidRPr="008C3E43" w:rsidRDefault="009E51C0">
      <w:pPr>
        <w:rPr>
          <w:rFonts w:cstheme="minorHAnsi"/>
          <w:b/>
          <w:bCs/>
        </w:rPr>
      </w:pPr>
      <w:r w:rsidRPr="008C3E43">
        <w:rPr>
          <w:rFonts w:cstheme="minorHAnsi"/>
          <w:b/>
          <w:bCs/>
        </w:rPr>
        <w:t>Notes on Antarctic drainage basins and ACEAS</w:t>
      </w:r>
    </w:p>
    <w:p w14:paraId="7BA6B372" w14:textId="453F0A1C" w:rsidR="009E51C0" w:rsidRPr="008C3E43" w:rsidRDefault="009E51C0">
      <w:pPr>
        <w:rPr>
          <w:rFonts w:cstheme="minorHAnsi"/>
        </w:rPr>
      </w:pPr>
    </w:p>
    <w:p w14:paraId="1E73AB04" w14:textId="03703298" w:rsidR="009E51C0" w:rsidRPr="008C3E43" w:rsidRDefault="009E51C0">
      <w:pPr>
        <w:rPr>
          <w:rFonts w:cstheme="minorHAnsi"/>
        </w:rPr>
      </w:pPr>
      <w:r w:rsidRPr="008C3E43">
        <w:rPr>
          <w:rFonts w:cstheme="minorHAnsi"/>
        </w:rPr>
        <w:t>Several different definitions of drainage basins are available</w:t>
      </w:r>
      <w:r w:rsidR="003A02F9">
        <w:rPr>
          <w:rFonts w:cstheme="minorHAnsi"/>
        </w:rPr>
        <w:t>. The major ones are:</w:t>
      </w:r>
    </w:p>
    <w:p w14:paraId="2E7E9FA7" w14:textId="6DBB7193" w:rsidR="009E51C0" w:rsidRPr="008C3E43" w:rsidRDefault="009E51C0">
      <w:pPr>
        <w:rPr>
          <w:rFonts w:cstheme="minorHAnsi"/>
        </w:rPr>
      </w:pPr>
    </w:p>
    <w:p w14:paraId="4B00F522" w14:textId="360CEAC7" w:rsidR="009E51C0" w:rsidRPr="008C3E43" w:rsidRDefault="009E51C0">
      <w:pPr>
        <w:rPr>
          <w:rFonts w:cstheme="minorHAnsi"/>
        </w:rPr>
      </w:pPr>
      <w:r w:rsidRPr="008C3E43">
        <w:rPr>
          <w:rFonts w:cstheme="minorHAnsi"/>
        </w:rPr>
        <w:t xml:space="preserve">Mouginot, J., B. Scheuchl, and E. Rignot. (2017). MEaSUREs Antarctic Boundaries for IPY 2007-2009 from Satellite Radar, Version 2 [Data Set]. Boulder, Colorado USA. NASA National Snow and Ice Data Center Distributed Active Archive Center. </w:t>
      </w:r>
      <w:hyperlink r:id="rId4" w:history="1">
        <w:r w:rsidRPr="00C0449C">
          <w:rPr>
            <w:rStyle w:val="Hyperlink"/>
            <w:rFonts w:cstheme="minorHAnsi"/>
          </w:rPr>
          <w:t>https://doi.org/10.5067/A</w:t>
        </w:r>
        <w:r w:rsidRPr="00C0449C">
          <w:rPr>
            <w:rStyle w:val="Hyperlink"/>
            <w:rFonts w:cstheme="minorHAnsi"/>
          </w:rPr>
          <w:t>X</w:t>
        </w:r>
        <w:r w:rsidRPr="00C0449C">
          <w:rPr>
            <w:rStyle w:val="Hyperlink"/>
            <w:rFonts w:cstheme="minorHAnsi"/>
          </w:rPr>
          <w:t>E4121732</w:t>
        </w:r>
        <w:r w:rsidRPr="00C0449C">
          <w:rPr>
            <w:rStyle w:val="Hyperlink"/>
            <w:rFonts w:cstheme="minorHAnsi"/>
          </w:rPr>
          <w:t>A</w:t>
        </w:r>
        <w:r w:rsidRPr="00C0449C">
          <w:rPr>
            <w:rStyle w:val="Hyperlink"/>
            <w:rFonts w:cstheme="minorHAnsi"/>
          </w:rPr>
          <w:t>D</w:t>
        </w:r>
      </w:hyperlink>
      <w:r w:rsidRPr="00C0449C">
        <w:rPr>
          <w:rFonts w:cstheme="minorHAnsi"/>
        </w:rPr>
        <w:t>. Date Accessed 11-13-2022</w:t>
      </w:r>
      <w:r w:rsidRPr="008C3E43">
        <w:rPr>
          <w:rFonts w:cstheme="minorHAnsi"/>
        </w:rPr>
        <w:t>. These have previously been described as the ‘Rignot basins’.</w:t>
      </w:r>
    </w:p>
    <w:p w14:paraId="40C95387" w14:textId="5F2CFC8F" w:rsidR="009E51C0" w:rsidRDefault="009E51C0">
      <w:pPr>
        <w:rPr>
          <w:rFonts w:cstheme="minorHAnsi"/>
        </w:rPr>
      </w:pPr>
    </w:p>
    <w:p w14:paraId="02C8AF93" w14:textId="77777777" w:rsidR="003A02F9" w:rsidRPr="008C3E43" w:rsidRDefault="003A02F9" w:rsidP="003A02F9">
      <w:pPr>
        <w:rPr>
          <w:rFonts w:cstheme="minorHAnsi"/>
        </w:rPr>
      </w:pPr>
      <w:r w:rsidRPr="008C3E43">
        <w:rPr>
          <w:rFonts w:cstheme="minorHAnsi"/>
        </w:rPr>
        <w:t xml:space="preserve">Zwally, H. Jay, Mario B. Giovinetto, Matthew A. Beckley, and Jack L. Saba, 2012, Antarctic and Greenland Drainage Systems, GSFC Cryospheric Sciences Laboratory, at </w:t>
      </w:r>
      <w:hyperlink r:id="rId5" w:history="1">
        <w:r w:rsidRPr="008C3E43">
          <w:rPr>
            <w:rStyle w:val="Hyperlink"/>
            <w:rFonts w:cstheme="minorHAnsi"/>
          </w:rPr>
          <w:t>http://icesat4.gsfc.nasa.gov/cryo_data/ant_grn_drainage_systems.php</w:t>
        </w:r>
      </w:hyperlink>
      <w:r w:rsidRPr="008C3E43">
        <w:rPr>
          <w:rFonts w:cstheme="minorHAnsi"/>
        </w:rPr>
        <w:t xml:space="preserve"> </w:t>
      </w:r>
    </w:p>
    <w:p w14:paraId="5BE1DC2E" w14:textId="77777777" w:rsidR="003A02F9" w:rsidRPr="008C3E43" w:rsidRDefault="003A02F9">
      <w:pPr>
        <w:rPr>
          <w:rFonts w:cstheme="minorHAnsi"/>
        </w:rPr>
      </w:pPr>
    </w:p>
    <w:p w14:paraId="498A610B" w14:textId="3715BAB2" w:rsidR="009E51C0" w:rsidRPr="008C3E43" w:rsidRDefault="009E51C0">
      <w:pPr>
        <w:rPr>
          <w:rFonts w:cstheme="minorHAnsi"/>
        </w:rPr>
      </w:pPr>
      <w:r w:rsidRPr="008C3E43">
        <w:rPr>
          <w:rFonts w:cstheme="minorHAnsi"/>
        </w:rPr>
        <w:t>Other basins exist in the literature, such as Sasgen et al. 2010</w:t>
      </w:r>
      <w:r w:rsidR="003A02F9">
        <w:rPr>
          <w:rFonts w:cstheme="minorHAnsi"/>
        </w:rPr>
        <w:t xml:space="preserve"> or older and more simplified versions of Mouginot et al 2017 (as used by Rignot et al. 2011).</w:t>
      </w:r>
    </w:p>
    <w:p w14:paraId="32876DC0" w14:textId="5616CBA0" w:rsidR="009E51C0" w:rsidRDefault="009E51C0">
      <w:pPr>
        <w:rPr>
          <w:rFonts w:cstheme="minorHAnsi"/>
        </w:rPr>
      </w:pPr>
    </w:p>
    <w:p w14:paraId="438EA95E" w14:textId="299A5C47" w:rsidR="00BF1378" w:rsidRDefault="00BF1378">
      <w:pPr>
        <w:rPr>
          <w:rFonts w:cstheme="minorHAnsi"/>
        </w:rPr>
      </w:pPr>
      <w:r>
        <w:rPr>
          <w:rFonts w:cstheme="minorHAnsi"/>
        </w:rPr>
        <w:t>The Mouginot et al and Zwally et al basins are used in IMBIE, with the Mouginot et al. definitions now the primary dataset.</w:t>
      </w:r>
      <w:r w:rsidR="008F186E">
        <w:rPr>
          <w:rFonts w:cstheme="minorHAnsi"/>
        </w:rPr>
        <w:t xml:space="preserve"> </w:t>
      </w:r>
    </w:p>
    <w:p w14:paraId="4C52EA42" w14:textId="77777777" w:rsidR="00BF1378" w:rsidRDefault="00BF1378">
      <w:pPr>
        <w:rPr>
          <w:rFonts w:cstheme="minorHAnsi"/>
        </w:rPr>
      </w:pPr>
    </w:p>
    <w:p w14:paraId="5A3BAA69" w14:textId="68C0E51E" w:rsidR="008C3E43" w:rsidRPr="008C3E43" w:rsidRDefault="008C3E43">
      <w:pPr>
        <w:rPr>
          <w:rFonts w:cstheme="minorHAnsi"/>
          <w:b/>
          <w:bCs/>
        </w:rPr>
      </w:pPr>
      <w:r w:rsidRPr="008C3E43">
        <w:rPr>
          <w:rFonts w:cstheme="minorHAnsi"/>
          <w:b/>
          <w:bCs/>
        </w:rPr>
        <w:t>ACEAS approach</w:t>
      </w:r>
    </w:p>
    <w:p w14:paraId="7FC8312A" w14:textId="20A3CC3A" w:rsidR="009E51C0" w:rsidRPr="008C3E43" w:rsidRDefault="009E51C0">
      <w:pPr>
        <w:rPr>
          <w:rFonts w:cstheme="minorHAnsi"/>
        </w:rPr>
      </w:pPr>
      <w:r w:rsidRPr="008C3E43">
        <w:rPr>
          <w:rFonts w:cstheme="minorHAnsi"/>
        </w:rPr>
        <w:t xml:space="preserve">To enable collaboration </w:t>
      </w:r>
      <w:r w:rsidR="008C3E43">
        <w:rPr>
          <w:rFonts w:cstheme="minorHAnsi"/>
        </w:rPr>
        <w:t xml:space="preserve">and easy exchange of data </w:t>
      </w:r>
      <w:r w:rsidRPr="008C3E43">
        <w:rPr>
          <w:rFonts w:cstheme="minorHAnsi"/>
        </w:rPr>
        <w:t>within ACEAS</w:t>
      </w:r>
      <w:r w:rsidR="008C3E43" w:rsidRPr="008C3E43">
        <w:rPr>
          <w:rFonts w:cstheme="minorHAnsi"/>
        </w:rPr>
        <w:t xml:space="preserve">, researchers </w:t>
      </w:r>
      <w:r w:rsidRPr="008C3E43">
        <w:rPr>
          <w:rFonts w:cstheme="minorHAnsi"/>
        </w:rPr>
        <w:t xml:space="preserve">should use the same boundaries wherever possible. </w:t>
      </w:r>
    </w:p>
    <w:p w14:paraId="1E768F63" w14:textId="76A510DE" w:rsidR="009E51C0" w:rsidRDefault="009E51C0">
      <w:pPr>
        <w:rPr>
          <w:rFonts w:cstheme="minorHAnsi"/>
        </w:rPr>
      </w:pPr>
      <w:r w:rsidRPr="008C3E43">
        <w:rPr>
          <w:rFonts w:cstheme="minorHAnsi"/>
        </w:rPr>
        <w:t xml:space="preserve">Where data resolution allows, ACEAS research should </w:t>
      </w:r>
      <w:r w:rsidR="008C3E43">
        <w:rPr>
          <w:rFonts w:cstheme="minorHAnsi"/>
        </w:rPr>
        <w:t>work with</w:t>
      </w:r>
      <w:r w:rsidRPr="008C3E43">
        <w:rPr>
          <w:rFonts w:cstheme="minorHAnsi"/>
        </w:rPr>
        <w:t xml:space="preserve"> the Mouginot et al. basins as they contain the greatest fidelity and they are generated with modern geodetic datasets. If lower resolution is only possible (such as is often the case with GRACE for instance), then the Zwally et al. dataset should be used. Other datasets </w:t>
      </w:r>
      <w:r w:rsidR="008C3E43">
        <w:rPr>
          <w:rFonts w:cstheme="minorHAnsi"/>
        </w:rPr>
        <w:t>should only be used in exceptional circumstances.</w:t>
      </w:r>
    </w:p>
    <w:p w14:paraId="29B3B29C" w14:textId="63DB5753" w:rsidR="001616E2" w:rsidRPr="008C3E43" w:rsidRDefault="001616E2">
      <w:pPr>
        <w:rPr>
          <w:rFonts w:cstheme="minorHAnsi"/>
        </w:rPr>
      </w:pPr>
      <w:r>
        <w:rPr>
          <w:rFonts w:cstheme="minorHAnsi"/>
        </w:rPr>
        <w:t>Data may be obtained at the links above.</w:t>
      </w:r>
    </w:p>
    <w:p w14:paraId="0B271D99" w14:textId="453EC5A4" w:rsidR="009E51C0" w:rsidRPr="008C3E43" w:rsidRDefault="009E51C0">
      <w:pPr>
        <w:rPr>
          <w:rFonts w:cstheme="minorHAnsi"/>
        </w:rPr>
      </w:pPr>
    </w:p>
    <w:p w14:paraId="1430F282" w14:textId="29C483F1" w:rsidR="008C3E43" w:rsidRPr="008C3E43" w:rsidRDefault="008C3E43">
      <w:pPr>
        <w:rPr>
          <w:rFonts w:cstheme="minorHAnsi"/>
          <w:b/>
          <w:bCs/>
        </w:rPr>
      </w:pPr>
      <w:r w:rsidRPr="008C3E43">
        <w:rPr>
          <w:rFonts w:cstheme="minorHAnsi"/>
          <w:b/>
          <w:bCs/>
        </w:rPr>
        <w:t>Tools</w:t>
      </w:r>
    </w:p>
    <w:p w14:paraId="2A859A87" w14:textId="6285EADB" w:rsidR="003A02F9" w:rsidRDefault="003A02F9" w:rsidP="003A02F9">
      <w:pPr>
        <w:rPr>
          <w:rFonts w:cstheme="minorHAnsi"/>
          <w:i/>
          <w:iCs/>
        </w:rPr>
      </w:pPr>
      <w:r>
        <w:rPr>
          <w:rFonts w:cstheme="minorHAnsi"/>
          <w:i/>
          <w:iCs/>
        </w:rPr>
        <w:t>QGIS/ESRI</w:t>
      </w:r>
    </w:p>
    <w:p w14:paraId="79D6AEC8" w14:textId="12139C93" w:rsidR="00BF1378" w:rsidRDefault="00BF1378" w:rsidP="00BF1378">
      <w:pPr>
        <w:rPr>
          <w:rFonts w:cstheme="minorHAnsi"/>
        </w:rPr>
      </w:pPr>
      <w:r w:rsidRPr="008C3E43">
        <w:rPr>
          <w:rFonts w:cstheme="minorHAnsi"/>
        </w:rPr>
        <w:t>Mouginot shape files can be loaded directly into these GIS packages.</w:t>
      </w:r>
      <w:r>
        <w:rPr>
          <w:rFonts w:cstheme="minorHAnsi"/>
        </w:rPr>
        <w:t xml:space="preserve"> Both Mouginot (MEASURES) and Zwally (Goddard) basins are provided in the quantarctica package under glaciology.</w:t>
      </w:r>
    </w:p>
    <w:p w14:paraId="3AE6FCA8" w14:textId="3609D9B2" w:rsidR="00BF1378" w:rsidRPr="008C3E43" w:rsidRDefault="00BF1378" w:rsidP="00BF1378">
      <w:pPr>
        <w:rPr>
          <w:rFonts w:cstheme="minorHAnsi"/>
        </w:rPr>
      </w:pPr>
      <w:r>
        <w:rPr>
          <w:noProof/>
        </w:rPr>
        <w:drawing>
          <wp:inline distT="0" distB="0" distL="0" distR="0" wp14:anchorId="32F161A6" wp14:editId="713BEAED">
            <wp:extent cx="24669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66975" cy="895350"/>
                    </a:xfrm>
                    <a:prstGeom prst="rect">
                      <a:avLst/>
                    </a:prstGeom>
                  </pic:spPr>
                </pic:pic>
              </a:graphicData>
            </a:graphic>
          </wp:inline>
        </w:drawing>
      </w:r>
    </w:p>
    <w:p w14:paraId="468FCE24" w14:textId="77777777" w:rsidR="003A02F9" w:rsidRDefault="003A02F9" w:rsidP="003A02F9">
      <w:pPr>
        <w:rPr>
          <w:rFonts w:cstheme="minorHAnsi"/>
          <w:i/>
          <w:iCs/>
        </w:rPr>
      </w:pPr>
    </w:p>
    <w:p w14:paraId="4F8AFAC4" w14:textId="77777777" w:rsidR="008C3E43" w:rsidRPr="008C3E43" w:rsidRDefault="008C3E43">
      <w:pPr>
        <w:rPr>
          <w:rFonts w:cstheme="minorHAnsi"/>
          <w:i/>
          <w:iCs/>
        </w:rPr>
      </w:pPr>
      <w:r w:rsidRPr="008C3E43">
        <w:rPr>
          <w:rFonts w:cstheme="minorHAnsi"/>
          <w:i/>
          <w:iCs/>
        </w:rPr>
        <w:t>Matlab</w:t>
      </w:r>
    </w:p>
    <w:p w14:paraId="6A3722D3" w14:textId="6200B0C9" w:rsidR="009E51C0" w:rsidRPr="008C3E43" w:rsidRDefault="009E51C0">
      <w:pPr>
        <w:rPr>
          <w:rFonts w:cstheme="minorHAnsi"/>
        </w:rPr>
      </w:pPr>
      <w:r w:rsidRPr="008C3E43">
        <w:rPr>
          <w:rFonts w:cstheme="minorHAnsi"/>
        </w:rPr>
        <w:t>Matlab tools for working with these boundaries have been provided by Greene et al. 2017.</w:t>
      </w:r>
    </w:p>
    <w:p w14:paraId="01E9CCA6" w14:textId="0EA3455C" w:rsidR="009E51C0" w:rsidRPr="008C3E43" w:rsidRDefault="009E51C0">
      <w:pPr>
        <w:rPr>
          <w:rFonts w:cstheme="minorHAnsi"/>
        </w:rPr>
      </w:pPr>
      <w:r w:rsidRPr="008C3E43">
        <w:rPr>
          <w:rFonts w:cstheme="minorHAnsi"/>
          <w:color w:val="000000"/>
          <w:shd w:val="clear" w:color="auto" w:fill="FFFFFF"/>
        </w:rPr>
        <w:t>Greene, C. A., Gwyther, D. E., &amp; Blankenship, D. D. Antarctic Mapping Tools for Matlab. </w:t>
      </w:r>
      <w:r w:rsidRPr="008C3E43">
        <w:rPr>
          <w:rFonts w:cstheme="minorHAnsi"/>
          <w:i/>
          <w:iCs/>
          <w:color w:val="000000"/>
          <w:bdr w:val="none" w:sz="0" w:space="0" w:color="auto" w:frame="1"/>
          <w:shd w:val="clear" w:color="auto" w:fill="FFFFFF"/>
        </w:rPr>
        <w:t>Computers &amp; Geosciences</w:t>
      </w:r>
      <w:r w:rsidRPr="008C3E43">
        <w:rPr>
          <w:rFonts w:cstheme="minorHAnsi"/>
          <w:color w:val="000000"/>
          <w:shd w:val="clear" w:color="auto" w:fill="FFFFFF"/>
        </w:rPr>
        <w:t>. 104 (2017) pp.151-157. </w:t>
      </w:r>
      <w:hyperlink r:id="rId7" w:tgtFrame="_blank" w:history="1">
        <w:r w:rsidRPr="008C3E43">
          <w:rPr>
            <w:rStyle w:val="Hyperlink"/>
            <w:rFonts w:cstheme="minorHAnsi"/>
            <w:color w:val="005FCE"/>
            <w:bdr w:val="none" w:sz="0" w:space="0" w:color="auto" w:frame="1"/>
            <w:shd w:val="clear" w:color="auto" w:fill="FFFFFF"/>
          </w:rPr>
          <w:t>doi:10.1016/j.cageo.2016.08.003</w:t>
        </w:r>
      </w:hyperlink>
    </w:p>
    <w:p w14:paraId="33BAA7EE" w14:textId="2A99E90B" w:rsidR="009E51C0" w:rsidRPr="008C3E43" w:rsidRDefault="001616E2">
      <w:pPr>
        <w:rPr>
          <w:rFonts w:cstheme="minorHAnsi"/>
        </w:rPr>
      </w:pPr>
      <w:hyperlink r:id="rId8" w:history="1">
        <w:r w:rsidR="008C3E43" w:rsidRPr="008C3E43">
          <w:rPr>
            <w:rStyle w:val="Hyperlink"/>
            <w:rFonts w:cstheme="minorHAnsi"/>
          </w:rPr>
          <w:t>https://au.mathworks.com/matlabcentral/fileexchange/60246-antarctic-boundaries-grounding-line-and-masks-from-insar</w:t>
        </w:r>
      </w:hyperlink>
    </w:p>
    <w:p w14:paraId="62EE6CA1" w14:textId="64BC2113" w:rsidR="008C3E43" w:rsidRDefault="008C3E43">
      <w:pPr>
        <w:rPr>
          <w:rFonts w:cstheme="minorHAnsi"/>
        </w:rPr>
      </w:pPr>
    </w:p>
    <w:p w14:paraId="376367D7" w14:textId="15E41B37" w:rsidR="008C3E43" w:rsidRDefault="008C3E43" w:rsidP="003A02F9">
      <w:pPr>
        <w:keepNext/>
        <w:rPr>
          <w:rFonts w:cstheme="minorHAnsi"/>
          <w:i/>
          <w:iCs/>
        </w:rPr>
      </w:pPr>
      <w:r w:rsidRPr="008C3E43">
        <w:rPr>
          <w:rFonts w:cstheme="minorHAnsi"/>
          <w:i/>
          <w:iCs/>
        </w:rPr>
        <w:t>GMT</w:t>
      </w:r>
    </w:p>
    <w:p w14:paraId="6AF4C22D" w14:textId="054C22AB" w:rsidR="003A02F9" w:rsidRPr="003A02F9" w:rsidRDefault="003A02F9">
      <w:pPr>
        <w:rPr>
          <w:rFonts w:cstheme="minorHAnsi"/>
        </w:rPr>
      </w:pPr>
      <w:r w:rsidRPr="003A02F9">
        <w:rPr>
          <w:rFonts w:cstheme="minorHAnsi"/>
        </w:rPr>
        <w:t>Shapefiles (.shp) available in the above links may be converted to GMT format by either</w:t>
      </w:r>
    </w:p>
    <w:p w14:paraId="29C5F580" w14:textId="77777777" w:rsidR="00D21D10" w:rsidRPr="003A02F9" w:rsidRDefault="003A02F9" w:rsidP="00D21D10">
      <w:pPr>
        <w:pStyle w:val="NormalWeb"/>
        <w:spacing w:after="0"/>
        <w:textAlignment w:val="baseline"/>
        <w:rPr>
          <w:rStyle w:val="HTMLCode"/>
          <w:rFonts w:asciiTheme="minorHAnsi" w:hAnsiTheme="minorHAnsi" w:cstheme="minorHAnsi"/>
          <w:sz w:val="22"/>
          <w:szCs w:val="22"/>
          <w:bdr w:val="none" w:sz="0" w:space="0" w:color="auto" w:frame="1"/>
        </w:rPr>
      </w:pPr>
      <w:r w:rsidRPr="003A02F9">
        <w:rPr>
          <w:rStyle w:val="HTMLCode"/>
          <w:rFonts w:asciiTheme="minorHAnsi" w:hAnsiTheme="minorHAnsi" w:cstheme="minorHAnsi"/>
          <w:sz w:val="22"/>
          <w:szCs w:val="22"/>
          <w:bdr w:val="none" w:sz="0" w:space="0" w:color="auto" w:frame="1"/>
        </w:rPr>
        <w:t xml:space="preserve">ogr2ogr -f "OGR_GMT" </w:t>
      </w:r>
      <w:r w:rsidR="008B58B8" w:rsidRPr="008B58B8">
        <w:rPr>
          <w:rStyle w:val="HTMLCode"/>
          <w:rFonts w:asciiTheme="minorHAnsi" w:hAnsiTheme="minorHAnsi" w:cstheme="minorHAnsi"/>
          <w:sz w:val="22"/>
          <w:szCs w:val="22"/>
          <w:bdr w:val="none" w:sz="0" w:space="0" w:color="auto" w:frame="1"/>
        </w:rPr>
        <w:t>Coastline_Antarctica_v02.</w:t>
      </w:r>
      <w:r w:rsidR="008B58B8">
        <w:rPr>
          <w:rStyle w:val="HTMLCode"/>
          <w:rFonts w:asciiTheme="minorHAnsi" w:hAnsiTheme="minorHAnsi" w:cstheme="minorHAnsi"/>
          <w:sz w:val="22"/>
          <w:szCs w:val="22"/>
          <w:bdr w:val="none" w:sz="0" w:space="0" w:color="auto" w:frame="1"/>
        </w:rPr>
        <w:t xml:space="preserve">gmt </w:t>
      </w:r>
      <w:r w:rsidR="008B58B8" w:rsidRPr="008B58B8">
        <w:rPr>
          <w:rStyle w:val="HTMLCode"/>
          <w:rFonts w:asciiTheme="minorHAnsi" w:hAnsiTheme="minorHAnsi" w:cstheme="minorHAnsi"/>
          <w:sz w:val="22"/>
          <w:szCs w:val="22"/>
          <w:bdr w:val="none" w:sz="0" w:space="0" w:color="auto" w:frame="1"/>
        </w:rPr>
        <w:t>Coastline_Antarctica_v02.shp</w:t>
      </w:r>
      <w:r w:rsidR="008B58B8" w:rsidRPr="008B58B8">
        <w:rPr>
          <w:rStyle w:val="HTMLCode"/>
          <w:rFonts w:asciiTheme="minorHAnsi" w:hAnsiTheme="minorHAnsi" w:cstheme="minorHAnsi"/>
          <w:sz w:val="22"/>
          <w:szCs w:val="22"/>
          <w:bdr w:val="none" w:sz="0" w:space="0" w:color="auto" w:frame="1"/>
        </w:rPr>
        <w:t xml:space="preserve"> </w:t>
      </w:r>
      <w:r w:rsidR="00D21D10" w:rsidRPr="003A02F9">
        <w:rPr>
          <w:rStyle w:val="HTMLCode"/>
          <w:rFonts w:asciiTheme="minorHAnsi" w:hAnsiTheme="minorHAnsi" w:cstheme="minorHAnsi"/>
          <w:sz w:val="22"/>
          <w:szCs w:val="22"/>
          <w:bdr w:val="none" w:sz="0" w:space="0" w:color="auto" w:frame="1"/>
        </w:rPr>
        <w:t>[requires GDAL package]</w:t>
      </w:r>
    </w:p>
    <w:p w14:paraId="22883A04" w14:textId="5F267E79" w:rsidR="003A02F9" w:rsidRPr="003A02F9" w:rsidRDefault="003A02F9" w:rsidP="003A02F9">
      <w:pPr>
        <w:pStyle w:val="NormalWeb"/>
        <w:spacing w:before="0" w:beforeAutospacing="0" w:after="0" w:afterAutospacing="0"/>
        <w:textAlignment w:val="baseline"/>
        <w:rPr>
          <w:rStyle w:val="HTMLCode"/>
          <w:rFonts w:asciiTheme="minorHAnsi" w:hAnsiTheme="minorHAnsi" w:cstheme="minorHAnsi"/>
          <w:sz w:val="22"/>
          <w:szCs w:val="22"/>
          <w:bdr w:val="none" w:sz="0" w:space="0" w:color="auto" w:frame="1"/>
        </w:rPr>
      </w:pPr>
    </w:p>
    <w:p w14:paraId="62CECBAF" w14:textId="4A1BBF59" w:rsidR="003A02F9" w:rsidRPr="003A02F9" w:rsidRDefault="003A02F9" w:rsidP="003A02F9">
      <w:pPr>
        <w:pStyle w:val="NormalWeb"/>
        <w:spacing w:before="0" w:beforeAutospacing="0" w:after="0" w:afterAutospacing="0"/>
        <w:textAlignment w:val="baseline"/>
        <w:rPr>
          <w:rStyle w:val="HTMLCode"/>
          <w:rFonts w:asciiTheme="minorHAnsi" w:hAnsiTheme="minorHAnsi" w:cstheme="minorHAnsi"/>
          <w:sz w:val="22"/>
          <w:szCs w:val="22"/>
          <w:bdr w:val="none" w:sz="0" w:space="0" w:color="auto" w:frame="1"/>
        </w:rPr>
      </w:pPr>
      <w:r w:rsidRPr="003A02F9">
        <w:rPr>
          <w:rStyle w:val="HTMLCode"/>
          <w:rFonts w:asciiTheme="minorHAnsi" w:hAnsiTheme="minorHAnsi" w:cstheme="minorHAnsi"/>
          <w:sz w:val="22"/>
          <w:szCs w:val="22"/>
          <w:bdr w:val="none" w:sz="0" w:space="0" w:color="auto" w:frame="1"/>
        </w:rPr>
        <w:t>OR</w:t>
      </w:r>
    </w:p>
    <w:p w14:paraId="2588A6F4" w14:textId="0679AE85" w:rsidR="003A02F9" w:rsidRPr="003A02F9" w:rsidRDefault="003A02F9" w:rsidP="003A02F9">
      <w:pPr>
        <w:pStyle w:val="NormalWeb"/>
        <w:spacing w:before="0" w:beforeAutospacing="0" w:after="0" w:afterAutospacing="0"/>
        <w:textAlignment w:val="baseline"/>
        <w:rPr>
          <w:rStyle w:val="HTMLCode"/>
          <w:rFonts w:asciiTheme="minorHAnsi" w:hAnsiTheme="minorHAnsi" w:cstheme="minorHAnsi"/>
          <w:sz w:val="22"/>
          <w:szCs w:val="22"/>
          <w:bdr w:val="none" w:sz="0" w:space="0" w:color="auto" w:frame="1"/>
        </w:rPr>
      </w:pPr>
    </w:p>
    <w:p w14:paraId="0528C98F" w14:textId="00EFC98B" w:rsidR="003A02F9" w:rsidRPr="003A02F9" w:rsidRDefault="00D21D10" w:rsidP="003A02F9">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Use QGIS. R</w:t>
      </w:r>
      <w:r w:rsidR="003A02F9" w:rsidRPr="003A02F9">
        <w:rPr>
          <w:rFonts w:asciiTheme="minorHAnsi" w:hAnsiTheme="minorHAnsi" w:cstheme="minorHAnsi"/>
          <w:sz w:val="22"/>
          <w:szCs w:val="22"/>
        </w:rPr>
        <w:t>ight click on the shapefile in QGIS and then Save As -&gt; Format "Generic Mapping Tools [GMT]". Use WGS84 as the CRS, give a file name and click OK.</w:t>
      </w:r>
    </w:p>
    <w:p w14:paraId="54DABC0F" w14:textId="77777777" w:rsidR="003A02F9" w:rsidRDefault="003A02F9">
      <w:pPr>
        <w:rPr>
          <w:rFonts w:cstheme="minorHAnsi"/>
          <w:i/>
          <w:iCs/>
        </w:rPr>
      </w:pPr>
    </w:p>
    <w:p w14:paraId="362E8A1A" w14:textId="77777777" w:rsidR="00BF1378" w:rsidRPr="008C3E43" w:rsidRDefault="00BF1378" w:rsidP="00BF1378">
      <w:pPr>
        <w:rPr>
          <w:rFonts w:cstheme="minorHAnsi"/>
        </w:rPr>
      </w:pPr>
      <w:r w:rsidRPr="008C3E43">
        <w:rPr>
          <w:rFonts w:cstheme="minorHAnsi"/>
          <w:noProof/>
        </w:rPr>
        <w:drawing>
          <wp:inline distT="0" distB="0" distL="0" distR="0" wp14:anchorId="4721D424" wp14:editId="77D451E6">
            <wp:extent cx="5731510" cy="4298950"/>
            <wp:effectExtent l="0" t="0" r="2540" b="6350"/>
            <wp:docPr id="1" name="Picture 1" descr="Antarctica shapefi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rctica shapefile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274D526" w14:textId="77777777" w:rsidR="00BF1378" w:rsidRPr="008C3E43" w:rsidRDefault="00BF1378" w:rsidP="00BF1378">
      <w:pPr>
        <w:rPr>
          <w:rFonts w:cstheme="minorHAnsi"/>
        </w:rPr>
      </w:pPr>
      <w:r w:rsidRPr="008C3E43">
        <w:rPr>
          <w:rFonts w:cstheme="minorHAnsi"/>
        </w:rPr>
        <w:lastRenderedPageBreak/>
        <w:t xml:space="preserve">Figure </w:t>
      </w:r>
      <w:r>
        <w:rPr>
          <w:rFonts w:cstheme="minorHAnsi"/>
        </w:rPr>
        <w:t>1</w:t>
      </w:r>
      <w:r w:rsidRPr="008C3E43">
        <w:rPr>
          <w:rFonts w:cstheme="minorHAnsi"/>
        </w:rPr>
        <w:t>: Mouginot et al. 2017 basins</w:t>
      </w:r>
    </w:p>
    <w:p w14:paraId="7E22BA33" w14:textId="0AE86C0E" w:rsidR="008C3E43" w:rsidRPr="008C3E43" w:rsidRDefault="008C3E43">
      <w:pPr>
        <w:rPr>
          <w:rFonts w:cstheme="minorHAnsi"/>
        </w:rPr>
      </w:pPr>
      <w:r w:rsidRPr="008C3E43">
        <w:rPr>
          <w:rFonts w:cstheme="minorHAnsi"/>
          <w:noProof/>
        </w:rPr>
        <w:drawing>
          <wp:inline distT="0" distB="0" distL="0" distR="0" wp14:anchorId="446F94AE" wp14:editId="4DBFE73C">
            <wp:extent cx="6038850" cy="4529138"/>
            <wp:effectExtent l="0" t="0" r="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2909" cy="4532182"/>
                    </a:xfrm>
                    <a:prstGeom prst="rect">
                      <a:avLst/>
                    </a:prstGeom>
                    <a:noFill/>
                    <a:ln>
                      <a:noFill/>
                    </a:ln>
                  </pic:spPr>
                </pic:pic>
              </a:graphicData>
            </a:graphic>
          </wp:inline>
        </w:drawing>
      </w:r>
    </w:p>
    <w:p w14:paraId="11861BBF" w14:textId="16F5F468" w:rsidR="008C3E43" w:rsidRPr="008C3E43" w:rsidRDefault="008C3E43">
      <w:pPr>
        <w:rPr>
          <w:rFonts w:cstheme="minorHAnsi"/>
        </w:rPr>
      </w:pPr>
      <w:r w:rsidRPr="008C3E43">
        <w:rPr>
          <w:rFonts w:cstheme="minorHAnsi"/>
        </w:rPr>
        <w:t xml:space="preserve">Figure </w:t>
      </w:r>
      <w:r w:rsidR="00BF1378">
        <w:rPr>
          <w:rFonts w:cstheme="minorHAnsi"/>
        </w:rPr>
        <w:t>2</w:t>
      </w:r>
      <w:r w:rsidRPr="008C3E43">
        <w:rPr>
          <w:rFonts w:cstheme="minorHAnsi"/>
        </w:rPr>
        <w:t>: Zw</w:t>
      </w:r>
      <w:r w:rsidR="00BF1378">
        <w:rPr>
          <w:rFonts w:cstheme="minorHAnsi"/>
        </w:rPr>
        <w:t>all</w:t>
      </w:r>
      <w:r w:rsidRPr="008C3E43">
        <w:rPr>
          <w:rFonts w:cstheme="minorHAnsi"/>
        </w:rPr>
        <w:t>y et al. 2012 basins</w:t>
      </w:r>
    </w:p>
    <w:sectPr w:rsidR="008C3E43" w:rsidRPr="008C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C0"/>
    <w:rsid w:val="001616E2"/>
    <w:rsid w:val="00173892"/>
    <w:rsid w:val="002777C0"/>
    <w:rsid w:val="002B4B1D"/>
    <w:rsid w:val="003A02F9"/>
    <w:rsid w:val="005221DF"/>
    <w:rsid w:val="005C3B9D"/>
    <w:rsid w:val="006A6777"/>
    <w:rsid w:val="008B08F3"/>
    <w:rsid w:val="008B58B8"/>
    <w:rsid w:val="008C3E43"/>
    <w:rsid w:val="008F186E"/>
    <w:rsid w:val="009970DA"/>
    <w:rsid w:val="009C761B"/>
    <w:rsid w:val="009E51C0"/>
    <w:rsid w:val="00B2328B"/>
    <w:rsid w:val="00BF1378"/>
    <w:rsid w:val="00C0449C"/>
    <w:rsid w:val="00D21D10"/>
    <w:rsid w:val="00DF2655"/>
    <w:rsid w:val="00EC5067"/>
    <w:rsid w:val="00EF40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52C0"/>
  <w15:chartTrackingRefBased/>
  <w15:docId w15:val="{27305B3A-4A4F-4CDD-A998-7FEA88F8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1C0"/>
    <w:rPr>
      <w:color w:val="0563C1" w:themeColor="hyperlink"/>
      <w:u w:val="single"/>
    </w:rPr>
  </w:style>
  <w:style w:type="character" w:styleId="UnresolvedMention">
    <w:name w:val="Unresolved Mention"/>
    <w:basedOn w:val="DefaultParagraphFont"/>
    <w:uiPriority w:val="99"/>
    <w:semiHidden/>
    <w:unhideWhenUsed/>
    <w:rsid w:val="009E51C0"/>
    <w:rPr>
      <w:color w:val="605E5C"/>
      <w:shd w:val="clear" w:color="auto" w:fill="E1DFDD"/>
    </w:rPr>
  </w:style>
  <w:style w:type="character" w:styleId="FollowedHyperlink">
    <w:name w:val="FollowedHyperlink"/>
    <w:basedOn w:val="DefaultParagraphFont"/>
    <w:uiPriority w:val="99"/>
    <w:semiHidden/>
    <w:unhideWhenUsed/>
    <w:rsid w:val="008C3E43"/>
    <w:rPr>
      <w:color w:val="954F72" w:themeColor="followedHyperlink"/>
      <w:u w:val="single"/>
    </w:rPr>
  </w:style>
  <w:style w:type="paragraph" w:styleId="NormalWeb">
    <w:name w:val="Normal (Web)"/>
    <w:basedOn w:val="Normal"/>
    <w:uiPriority w:val="99"/>
    <w:semiHidden/>
    <w:unhideWhenUsed/>
    <w:rsid w:val="003A02F9"/>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3A02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352">
      <w:bodyDiv w:val="1"/>
      <w:marLeft w:val="0"/>
      <w:marRight w:val="0"/>
      <w:marTop w:val="0"/>
      <w:marBottom w:val="0"/>
      <w:divBdr>
        <w:top w:val="none" w:sz="0" w:space="0" w:color="auto"/>
        <w:left w:val="none" w:sz="0" w:space="0" w:color="auto"/>
        <w:bottom w:val="none" w:sz="0" w:space="0" w:color="auto"/>
        <w:right w:val="none" w:sz="0" w:space="0" w:color="auto"/>
      </w:divBdr>
    </w:div>
    <w:div w:id="554850286">
      <w:bodyDiv w:val="1"/>
      <w:marLeft w:val="0"/>
      <w:marRight w:val="0"/>
      <w:marTop w:val="0"/>
      <w:marBottom w:val="0"/>
      <w:divBdr>
        <w:top w:val="none" w:sz="0" w:space="0" w:color="auto"/>
        <w:left w:val="none" w:sz="0" w:space="0" w:color="auto"/>
        <w:bottom w:val="none" w:sz="0" w:space="0" w:color="auto"/>
        <w:right w:val="none" w:sz="0" w:space="0" w:color="auto"/>
      </w:divBdr>
      <w:divsChild>
        <w:div w:id="1868564829">
          <w:marLeft w:val="0"/>
          <w:marRight w:val="0"/>
          <w:marTop w:val="0"/>
          <w:marBottom w:val="0"/>
          <w:divBdr>
            <w:top w:val="none" w:sz="0" w:space="0" w:color="auto"/>
            <w:left w:val="none" w:sz="0" w:space="0" w:color="auto"/>
            <w:bottom w:val="none" w:sz="0" w:space="0" w:color="auto"/>
            <w:right w:val="none" w:sz="0" w:space="0" w:color="auto"/>
          </w:divBdr>
          <w:divsChild>
            <w:div w:id="33064386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18491724">
      <w:bodyDiv w:val="1"/>
      <w:marLeft w:val="0"/>
      <w:marRight w:val="0"/>
      <w:marTop w:val="0"/>
      <w:marBottom w:val="0"/>
      <w:divBdr>
        <w:top w:val="none" w:sz="0" w:space="0" w:color="auto"/>
        <w:left w:val="none" w:sz="0" w:space="0" w:color="auto"/>
        <w:bottom w:val="none" w:sz="0" w:space="0" w:color="auto"/>
        <w:right w:val="none" w:sz="0" w:space="0" w:color="auto"/>
      </w:divBdr>
    </w:div>
    <w:div w:id="15535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mathworks.com/matlabcentral/fileexchange/60246-antarctic-boundaries-grounding-line-and-masks-from-insar" TargetMode="External"/><Relationship Id="rId3" Type="http://schemas.openxmlformats.org/officeDocument/2006/relationships/webSettings" Target="webSettings.xml"/><Relationship Id="rId7" Type="http://schemas.openxmlformats.org/officeDocument/2006/relationships/hyperlink" Target="http://dx.doi.org/10.1016/j.cageo.2016.08.0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icesat4.gsfc.nasa.gov/cryo_data/ant_grn_drainage_systems.php" TargetMode="External"/><Relationship Id="rId10" Type="http://schemas.openxmlformats.org/officeDocument/2006/relationships/image" Target="media/image3.jpeg"/><Relationship Id="rId4" Type="http://schemas.openxmlformats.org/officeDocument/2006/relationships/hyperlink" Target="https://doi.org/10.5067/AXE4121732AD"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King</dc:creator>
  <cp:keywords/>
  <dc:description/>
  <cp:lastModifiedBy>Matt King</cp:lastModifiedBy>
  <cp:revision>8</cp:revision>
  <dcterms:created xsi:type="dcterms:W3CDTF">2022-11-14T06:10:00Z</dcterms:created>
  <dcterms:modified xsi:type="dcterms:W3CDTF">2022-11-14T22:09:00Z</dcterms:modified>
</cp:coreProperties>
</file>